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5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0353"/>
      </w:tblGrid>
      <w:tr w:rsidR="007E613F" w:rsidRPr="003C72DF" w14:paraId="71F0297D" w14:textId="77777777" w:rsidTr="00786140">
        <w:trPr>
          <w:tblCellSpacing w:w="0" w:type="dxa"/>
        </w:trPr>
        <w:tc>
          <w:tcPr>
            <w:tcW w:w="10" w:type="pct"/>
            <w:vAlign w:val="center"/>
            <w:hideMark/>
          </w:tcPr>
          <w:p w14:paraId="48AB044B" w14:textId="08846A98" w:rsidR="007E613F" w:rsidRPr="003C72DF" w:rsidRDefault="007E613F" w:rsidP="00B948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Style w:val="TableGrid"/>
              <w:tblW w:w="10343" w:type="dxa"/>
              <w:tblLook w:val="04A0" w:firstRow="1" w:lastRow="0" w:firstColumn="1" w:lastColumn="0" w:noHBand="0" w:noVBand="1"/>
            </w:tblPr>
            <w:tblGrid>
              <w:gridCol w:w="10343"/>
            </w:tblGrid>
            <w:tr w:rsidR="0048715A" w14:paraId="1582F6CB" w14:textId="77777777" w:rsidTr="00435FB7">
              <w:tc>
                <w:tcPr>
                  <w:tcW w:w="10343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56"/>
                    <w:gridCol w:w="7395"/>
                    <w:gridCol w:w="1256"/>
                  </w:tblGrid>
                  <w:tr w:rsidR="0048715A" w14:paraId="57C1DD42" w14:textId="77777777" w:rsidTr="005F71F3">
                    <w:tc>
                      <w:tcPr>
                        <w:tcW w:w="1256" w:type="dxa"/>
                      </w:tcPr>
                      <w:p w14:paraId="05910E0C" w14:textId="7F19C3A5" w:rsidR="0048715A" w:rsidRDefault="0048715A" w:rsidP="003D5623">
                        <w:pPr>
                          <w:spacing w:before="100" w:beforeAutospacing="1" w:after="100" w:afterAutospacing="1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8"/>
                            <w:szCs w:val="28"/>
                            <w:lang w:eastAsia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73933F" wp14:editId="7C410ADC">
                              <wp:extent cx="659958" cy="659958"/>
                              <wp:effectExtent l="0" t="0" r="635" b="635"/>
                              <wp:docPr id="1" name="Picture 1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617" cy="6796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95" w:type="dxa"/>
                      </w:tcPr>
                      <w:p w14:paraId="70FED147" w14:textId="132277B2" w:rsidR="0048715A" w:rsidRDefault="00435FB7" w:rsidP="00435FB7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8"/>
                            <w:szCs w:val="28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8"/>
                            <w:szCs w:val="28"/>
                            <w:lang w:eastAsia="en-GB"/>
                          </w:rPr>
                          <w:t>Havering and South Essex Orienteering Club</w:t>
                        </w:r>
                      </w:p>
                      <w:p w14:paraId="28D49BC2" w14:textId="083F8DFD" w:rsidR="00435FB7" w:rsidRPr="00435FB7" w:rsidRDefault="00435FB7" w:rsidP="00435FB7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40"/>
                            <w:szCs w:val="40"/>
                            <w:lang w:eastAsia="en-GB"/>
                          </w:rPr>
                        </w:pPr>
                        <w:r w:rsidRPr="00435FB7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40"/>
                            <w:szCs w:val="40"/>
                            <w:lang w:eastAsia="en-GB"/>
                          </w:rPr>
                          <w:t>202</w:t>
                        </w:r>
                        <w:r w:rsidR="00786140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40"/>
                            <w:szCs w:val="40"/>
                            <w:lang w:eastAsia="en-GB"/>
                          </w:rPr>
                          <w:t>5</w:t>
                        </w:r>
                        <w:r w:rsidRPr="00435FB7"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40"/>
                            <w:szCs w:val="40"/>
                            <w:lang w:eastAsia="en-GB"/>
                          </w:rPr>
                          <w:t xml:space="preserve"> Twilight Series</w:t>
                        </w:r>
                      </w:p>
                    </w:tc>
                    <w:tc>
                      <w:tcPr>
                        <w:tcW w:w="247" w:type="dxa"/>
                      </w:tcPr>
                      <w:p w14:paraId="7F681A32" w14:textId="58E04CBF" w:rsidR="0048715A" w:rsidRDefault="00786140" w:rsidP="003D5623">
                        <w:pPr>
                          <w:spacing w:before="100" w:beforeAutospacing="1" w:after="100" w:afterAutospacing="1" w:line="240" w:lineRule="auto"/>
                          <w:jc w:val="righ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kern w:val="36"/>
                            <w:sz w:val="28"/>
                            <w:szCs w:val="28"/>
                            <w:lang w:eastAsia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ED1125" wp14:editId="2A619294">
                              <wp:extent cx="659958" cy="659958"/>
                              <wp:effectExtent l="0" t="0" r="635" b="635"/>
                              <wp:docPr id="1337543695" name="Picture 1337543695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617" cy="6796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30FF051" w14:textId="77777777" w:rsidR="0048715A" w:rsidRDefault="0048715A" w:rsidP="003D5623">
                  <w:pPr>
                    <w:spacing w:before="100" w:beforeAutospacing="1" w:after="100" w:afterAutospacing="1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3D0FC95F" w14:textId="10C9D79E" w:rsidR="00435FB7" w:rsidRPr="00435FB7" w:rsidRDefault="00435FB7" w:rsidP="00435FB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</w:pPr>
            <w:r w:rsidRPr="00435FB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  <w:t>A series of app-based (</w:t>
            </w:r>
            <w:proofErr w:type="spellStart"/>
            <w:r w:rsidRPr="00435FB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  <w:t>MapRun</w:t>
            </w:r>
            <w:proofErr w:type="spellEnd"/>
            <w:r w:rsidRPr="00435FB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  <w:t>)</w:t>
            </w:r>
            <w:r w:rsidR="00FB49E5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  <w:t>, mixed format,</w:t>
            </w:r>
            <w:r w:rsidRPr="00435FB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  <w:t xml:space="preserve"> low-key evening events</w:t>
            </w:r>
          </w:p>
          <w:p w14:paraId="6BAA795B" w14:textId="06865BA1" w:rsidR="0048715A" w:rsidRPr="00BA268F" w:rsidRDefault="00435FB7" w:rsidP="00BA268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</w:pPr>
            <w:r w:rsidRPr="00435FB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8"/>
                <w:szCs w:val="28"/>
                <w:lang w:eastAsia="en-GB"/>
              </w:rPr>
              <w:t>suitable for newcomers, improvers and more experienced runners</w:t>
            </w:r>
            <w:r w:rsidR="003D562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  <w:t xml:space="preserve">   </w:t>
            </w:r>
            <w:r w:rsidR="007E613F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  <w:t xml:space="preserve">    </w:t>
            </w:r>
            <w:r w:rsidR="003D562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  <w:t xml:space="preserve"> </w:t>
            </w:r>
          </w:p>
          <w:tbl>
            <w:tblPr>
              <w:tblStyle w:val="TableGrid"/>
              <w:tblW w:w="10343" w:type="dxa"/>
              <w:tblLook w:val="04A0" w:firstRow="1" w:lastRow="0" w:firstColumn="1" w:lastColumn="0" w:noHBand="0" w:noVBand="1"/>
            </w:tblPr>
            <w:tblGrid>
              <w:gridCol w:w="1586"/>
              <w:gridCol w:w="3632"/>
              <w:gridCol w:w="2835"/>
              <w:gridCol w:w="2290"/>
            </w:tblGrid>
            <w:tr w:rsidR="002A6402" w14:paraId="00F3176C" w14:textId="77777777" w:rsidTr="00786140">
              <w:tc>
                <w:tcPr>
                  <w:tcW w:w="1586" w:type="dxa"/>
                </w:tcPr>
                <w:p w14:paraId="5CE0DD6C" w14:textId="31E290FF" w:rsidR="002A6402" w:rsidRDefault="002A6402" w:rsidP="002A6402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t>Date</w:t>
                  </w:r>
                </w:p>
              </w:tc>
              <w:tc>
                <w:tcPr>
                  <w:tcW w:w="3632" w:type="dxa"/>
                </w:tcPr>
                <w:p w14:paraId="62172010" w14:textId="60E5B9C2" w:rsidR="002A6402" w:rsidRDefault="002A6402" w:rsidP="002A6402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t>Base Pub</w:t>
                  </w:r>
                </w:p>
              </w:tc>
              <w:tc>
                <w:tcPr>
                  <w:tcW w:w="2835" w:type="dxa"/>
                </w:tcPr>
                <w:p w14:paraId="7A3B6890" w14:textId="2B4BB252" w:rsidR="002A6402" w:rsidRDefault="002A6402" w:rsidP="002A6402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t>Public Transport</w:t>
                  </w:r>
                </w:p>
              </w:tc>
              <w:tc>
                <w:tcPr>
                  <w:tcW w:w="2290" w:type="dxa"/>
                </w:tcPr>
                <w:p w14:paraId="166377AE" w14:textId="192FF94A" w:rsidR="002A6402" w:rsidRDefault="002A6402" w:rsidP="002A6402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t>Planner/</w:t>
                  </w:r>
                  <w:r w:rsidR="00786140"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36"/>
                      <w:sz w:val="28"/>
                      <w:szCs w:val="28"/>
                      <w:lang w:eastAsia="en-GB"/>
                    </w:rPr>
                    <w:t>Organiser</w:t>
                  </w:r>
                </w:p>
              </w:tc>
            </w:tr>
            <w:tr w:rsidR="00786140" w14:paraId="20056A14" w14:textId="77777777" w:rsidTr="00786140">
              <w:tc>
                <w:tcPr>
                  <w:tcW w:w="1586" w:type="dxa"/>
                </w:tcPr>
                <w:p w14:paraId="2A1E9E43" w14:textId="00372A4E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10</w:t>
                  </w:r>
                  <w:r w:rsidRPr="00BA268F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vertAlign w:val="superscript"/>
                      <w:lang w:eastAsia="en-GB"/>
                    </w:rPr>
                    <w:t>th</w:t>
                  </w:r>
                  <w:r w:rsidRPr="00BA268F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 September</w:t>
                  </w:r>
                </w:p>
              </w:tc>
              <w:tc>
                <w:tcPr>
                  <w:tcW w:w="3632" w:type="dxa"/>
                </w:tcPr>
                <w:p w14:paraId="16E763F6" w14:textId="547AC0FC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Royal Oak, South Ockendon.  </w:t>
                  </w:r>
                  <w:r w:rsidRPr="00786140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RM15 6SD</w:t>
                  </w:r>
                </w:p>
                <w:p w14:paraId="73AA3CC4" w14:textId="675774A0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w3w: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look.stone</w:t>
                  </w:r>
                  <w:proofErr w:type="gramEnd"/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.dads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F4BC3F7" w14:textId="4CA5DA84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Ockendon  </w:t>
                  </w:r>
                  <w:r w:rsidRPr="00146F47">
                    <w:rPr>
                      <w:rFonts w:ascii="Arial" w:eastAsia="Times New Roman" w:hAnsi="Arial" w:cs="Arial"/>
                      <w:noProof/>
                      <w:kern w:val="36"/>
                      <w:sz w:val="28"/>
                      <w:szCs w:val="28"/>
                      <w:lang w:eastAsia="en-GB"/>
                    </w:rPr>
                    <w:drawing>
                      <wp:inline distT="0" distB="0" distL="0" distR="0" wp14:anchorId="5C0C1590" wp14:editId="56A416A5">
                        <wp:extent cx="263155" cy="164465"/>
                        <wp:effectExtent l="0" t="0" r="3810" b="635"/>
                        <wp:docPr id="9426265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294297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852" cy="28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 </w:t>
                  </w:r>
                </w:p>
                <w:p w14:paraId="64EA0F88" w14:textId="27369C0C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(C2C) 0.3 miles from start</w:t>
                  </w:r>
                </w:p>
              </w:tc>
              <w:tc>
                <w:tcPr>
                  <w:tcW w:w="2290" w:type="dxa"/>
                </w:tcPr>
                <w:p w14:paraId="0262B6A4" w14:textId="70058FE8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Seb Parris</w:t>
                  </w:r>
                </w:p>
              </w:tc>
            </w:tr>
            <w:tr w:rsidR="00786140" w14:paraId="302BF891" w14:textId="77777777" w:rsidTr="00786140">
              <w:tc>
                <w:tcPr>
                  <w:tcW w:w="1586" w:type="dxa"/>
                </w:tcPr>
                <w:p w14:paraId="2C420E07" w14:textId="3D749AF3" w:rsidR="00786140" w:rsidRPr="00BA268F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24</w:t>
                  </w:r>
                  <w:r w:rsidRPr="00BA268F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vertAlign w:val="superscript"/>
                      <w:lang w:eastAsia="en-GB"/>
                    </w:rPr>
                    <w:t>th</w:t>
                  </w:r>
                  <w:r w:rsidRPr="00BA268F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 September</w:t>
                  </w:r>
                </w:p>
              </w:tc>
              <w:tc>
                <w:tcPr>
                  <w:tcW w:w="3632" w:type="dxa"/>
                </w:tcPr>
                <w:p w14:paraId="6D82022D" w14:textId="096ABD50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The Railway, South Woodham Ferrers.       </w:t>
                  </w:r>
                  <w:r w:rsidRPr="00786140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CM3 5NG</w:t>
                  </w:r>
                </w:p>
                <w:p w14:paraId="3097ED6C" w14:textId="54ED950D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w3w: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loops.greed</w:t>
                  </w:r>
                  <w:proofErr w:type="gramEnd"/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.handsets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2F9A5CAE" w14:textId="77777777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South Woodham Ferrers </w:t>
                  </w:r>
                  <w:r w:rsidRPr="00146F47">
                    <w:rPr>
                      <w:rFonts w:ascii="Arial" w:eastAsia="Times New Roman" w:hAnsi="Arial" w:cs="Arial"/>
                      <w:noProof/>
                      <w:kern w:val="36"/>
                      <w:sz w:val="28"/>
                      <w:szCs w:val="28"/>
                      <w:lang w:eastAsia="en-GB"/>
                    </w:rPr>
                    <w:drawing>
                      <wp:inline distT="0" distB="0" distL="0" distR="0" wp14:anchorId="35014D20" wp14:editId="0DF89CD2">
                        <wp:extent cx="263155" cy="164465"/>
                        <wp:effectExtent l="0" t="0" r="3810" b="635"/>
                        <wp:docPr id="41894094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294297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852" cy="28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43758D" w14:textId="4FE23B14" w:rsidR="00786140" w:rsidRPr="00BA268F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(Greater Anglia) 0.1 miles from start</w:t>
                  </w:r>
                </w:p>
              </w:tc>
              <w:tc>
                <w:tcPr>
                  <w:tcW w:w="2290" w:type="dxa"/>
                </w:tcPr>
                <w:p w14:paraId="7499179E" w14:textId="15A4CFC0" w:rsidR="00786140" w:rsidRPr="00BA268F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David Float</w:t>
                  </w:r>
                </w:p>
              </w:tc>
            </w:tr>
            <w:tr w:rsidR="00786140" w14:paraId="74D591A9" w14:textId="77777777" w:rsidTr="00786140">
              <w:tc>
                <w:tcPr>
                  <w:tcW w:w="1586" w:type="dxa"/>
                </w:tcPr>
                <w:p w14:paraId="21EBA95F" w14:textId="190FE362" w:rsidR="00786140" w:rsidRPr="00BA268F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8</w:t>
                  </w:r>
                  <w:r w:rsidRPr="00786140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vertAlign w:val="superscript"/>
                      <w:lang w:eastAsia="en-GB"/>
                    </w:rPr>
                    <w:t>th</w:t>
                  </w:r>
                  <w:r w:rsidRPr="00BA268F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 October</w:t>
                  </w:r>
                </w:p>
              </w:tc>
              <w:tc>
                <w:tcPr>
                  <w:tcW w:w="3632" w:type="dxa"/>
                </w:tcPr>
                <w:p w14:paraId="38C34291" w14:textId="768C520F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Gardeners Arms, Brentwood.  </w:t>
                  </w:r>
                  <w:r w:rsidRPr="00786140"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CM14 4AX</w:t>
                  </w:r>
                </w:p>
                <w:p w14:paraId="64C197C7" w14:textId="3FE6C88C" w:rsidR="00786140" w:rsidRPr="00BA268F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w3w: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margin.gaps</w:t>
                  </w:r>
                  <w:proofErr w:type="gramEnd"/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.silk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AD5B24F" w14:textId="1D5DB921" w:rsidR="00786140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 xml:space="preserve">Brentwood </w:t>
                  </w:r>
                  <w:r w:rsidRPr="00146F47">
                    <w:rPr>
                      <w:rFonts w:ascii="Arial" w:eastAsia="Times New Roman" w:hAnsi="Arial" w:cs="Arial"/>
                      <w:noProof/>
                      <w:kern w:val="36"/>
                      <w:sz w:val="28"/>
                      <w:szCs w:val="28"/>
                      <w:lang w:eastAsia="en-GB"/>
                    </w:rPr>
                    <w:drawing>
                      <wp:inline distT="0" distB="0" distL="0" distR="0" wp14:anchorId="2F93DA64" wp14:editId="562DF908">
                        <wp:extent cx="263155" cy="164465"/>
                        <wp:effectExtent l="0" t="0" r="3810" b="635"/>
                        <wp:docPr id="141890109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294297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852" cy="28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62D394" w14:textId="6329C4E1" w:rsidR="00786140" w:rsidRPr="00BA268F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(Greater Anglia) 0.5 miles from start</w:t>
                  </w:r>
                </w:p>
              </w:tc>
              <w:tc>
                <w:tcPr>
                  <w:tcW w:w="2290" w:type="dxa"/>
                </w:tcPr>
                <w:p w14:paraId="292B151C" w14:textId="2E7670FA" w:rsidR="00786140" w:rsidRPr="00BA268F" w:rsidRDefault="00786140" w:rsidP="00786140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kern w:val="36"/>
                      <w:sz w:val="28"/>
                      <w:szCs w:val="28"/>
                      <w:lang w:eastAsia="en-GB"/>
                    </w:rPr>
                    <w:t>Colin Jackson</w:t>
                  </w:r>
                </w:p>
              </w:tc>
            </w:tr>
          </w:tbl>
          <w:p w14:paraId="63D08850" w14:textId="20537CCD" w:rsidR="007E613F" w:rsidRPr="003C3737" w:rsidRDefault="00BA268F" w:rsidP="00DD14C3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Further details will be on </w:t>
            </w:r>
            <w:hyperlink r:id="rId7" w:history="1">
              <w:r w:rsidR="003C3737" w:rsidRPr="003C3737">
                <w:rPr>
                  <w:rStyle w:val="Hyperlink"/>
                  <w:rFonts w:ascii="Arial" w:eastAsia="Times New Roman" w:hAnsi="Arial" w:cs="Arial"/>
                  <w:kern w:val="36"/>
                  <w:sz w:val="28"/>
                  <w:szCs w:val="28"/>
                  <w:lang w:eastAsia="en-GB"/>
                </w:rPr>
                <w:t>https://www.orienteering-havoc.co.uk/</w:t>
              </w:r>
            </w:hyperlink>
            <w:r w:rsidR="00DD14C3">
              <w:t xml:space="preserve"> </w:t>
            </w:r>
            <w:r w:rsidR="003C3737"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with flyers for each event.</w:t>
            </w:r>
          </w:p>
        </w:tc>
      </w:tr>
    </w:tbl>
    <w:p w14:paraId="5E30A714" w14:textId="77777777" w:rsidR="00BC6B04" w:rsidRDefault="00BC6B04" w:rsidP="0012363E">
      <w:pPr>
        <w:pStyle w:val="NoSpacing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1"/>
        <w:gridCol w:w="2935"/>
      </w:tblGrid>
      <w:tr w:rsidR="00301B2C" w14:paraId="0AF5A747" w14:textId="77777777" w:rsidTr="00301B2C">
        <w:tc>
          <w:tcPr>
            <w:tcW w:w="8784" w:type="dxa"/>
          </w:tcPr>
          <w:p w14:paraId="512ABE3F" w14:textId="3DE4FAC3" w:rsidR="00301B2C" w:rsidRPr="001562FF" w:rsidRDefault="00301B2C" w:rsidP="00301B2C">
            <w:pPr>
              <w:pStyle w:val="NoSpacing"/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3C3737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  <w:t>Format:</w:t>
            </w:r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Paper maps</w:t>
            </w:r>
            <w:r w:rsidR="00786140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,</w:t>
            </w:r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and timing via the </w:t>
            </w:r>
            <w:proofErr w:type="spellStart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MapRun</w:t>
            </w:r>
            <w:proofErr w:type="spellEnd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app: either have a smartphone with you whilst you </w:t>
            </w:r>
            <w:proofErr w:type="gramStart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run, or</w:t>
            </w:r>
            <w:proofErr w:type="gramEnd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load the </w:t>
            </w:r>
            <w:proofErr w:type="spellStart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MapRunG</w:t>
            </w:r>
            <w:proofErr w:type="spellEnd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app onto a compatible Garmin watch. Details of how orienteering works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</w:t>
            </w:r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with this app 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can be found on </w:t>
            </w:r>
            <w:hyperlink r:id="rId8" w:history="1">
              <w:r w:rsidRPr="003C3737">
                <w:rPr>
                  <w:rStyle w:val="Hyperlink"/>
                  <w:rFonts w:ascii="Arial" w:eastAsia="Times New Roman" w:hAnsi="Arial" w:cs="Arial"/>
                  <w:kern w:val="36"/>
                  <w:sz w:val="28"/>
                  <w:szCs w:val="28"/>
                  <w:lang w:eastAsia="en-GB"/>
                </w:rPr>
                <w:t>this</w:t>
              </w:r>
            </w:hyperlink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webpage, with a </w:t>
            </w:r>
            <w:proofErr w:type="spellStart"/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userguide</w:t>
            </w:r>
            <w:proofErr w:type="spellEnd"/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and links to the app</w:t>
            </w:r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. Using this app makes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</w:t>
            </w:r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it easier to run the event on the </w:t>
            </w:r>
            <w:proofErr w:type="gramStart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day, and</w:t>
            </w:r>
            <w:proofErr w:type="gramEnd"/>
            <w:r w:rsidRPr="003C3737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allows you to instantly see results and compare routes taken with other competitors.</w:t>
            </w:r>
          </w:p>
          <w:p w14:paraId="7172E9DC" w14:textId="77777777" w:rsidR="00301B2C" w:rsidRDefault="00301B2C" w:rsidP="001562FF">
            <w:pPr>
              <w:pStyle w:val="NoSpacing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</w:pPr>
          </w:p>
        </w:tc>
        <w:tc>
          <w:tcPr>
            <w:tcW w:w="1672" w:type="dxa"/>
          </w:tcPr>
          <w:p w14:paraId="39743EBF" w14:textId="77777777" w:rsidR="00301B2C" w:rsidRDefault="00301B2C" w:rsidP="00301B2C">
            <w:pPr>
              <w:pStyle w:val="NoSpacing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</w:pPr>
          </w:p>
          <w:p w14:paraId="3B9809CB" w14:textId="77777777" w:rsidR="00301B2C" w:rsidRPr="00301B2C" w:rsidRDefault="00301B2C" w:rsidP="00301B2C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kern w:val="36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8"/>
              <w:gridCol w:w="501"/>
            </w:tblGrid>
            <w:tr w:rsidR="00301B2C" w:rsidRPr="001562FF" w14:paraId="2560B453" w14:textId="77777777" w:rsidTr="00D7687D">
              <w:trPr>
                <w:tblCellSpacing w:w="15" w:type="dxa"/>
              </w:trPr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391D89DD" w14:textId="77777777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301B2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09F2A215" wp14:editId="3C40AF82">
                        <wp:extent cx="1015200" cy="367200"/>
                        <wp:effectExtent l="0" t="0" r="1270" b="1270"/>
                        <wp:docPr id="705259826" name="Picture 2" descr="Picture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5200" cy="36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508F92" w14:textId="77777777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  <w:p w14:paraId="1EB1689F" w14:textId="77777777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  <w:p w14:paraId="15057CB9" w14:textId="4DC1BD33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  <w:r w:rsidRPr="00301B2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1C842652" wp14:editId="14BED4A2">
                        <wp:extent cx="1094400" cy="378000"/>
                        <wp:effectExtent l="0" t="0" r="0" b="3175"/>
                        <wp:docPr id="1225346950" name="Picture 1" descr="Picture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ure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400" cy="37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A458A5" w14:textId="77777777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  <w:p w14:paraId="27ECFFA6" w14:textId="77777777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  <w:p w14:paraId="1E95A159" w14:textId="77777777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  <w:p w14:paraId="6C637874" w14:textId="77777777" w:rsidR="00301B2C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  <w:p w14:paraId="52BC7382" w14:textId="77777777" w:rsidR="00301B2C" w:rsidRPr="001562FF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2A81600" w14:textId="216E48E2" w:rsidR="00301B2C" w:rsidRPr="001562FF" w:rsidRDefault="00301B2C" w:rsidP="00301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60828A04" w14:textId="77777777" w:rsidR="00301B2C" w:rsidRDefault="00301B2C" w:rsidP="001562FF">
            <w:pPr>
              <w:pStyle w:val="NoSpacing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</w:pPr>
          </w:p>
        </w:tc>
      </w:tr>
    </w:tbl>
    <w:p w14:paraId="2CFFC3D9" w14:textId="77777777" w:rsidR="003C3737" w:rsidRPr="00301B2C" w:rsidRDefault="003C3737" w:rsidP="0012363E">
      <w:pPr>
        <w:pStyle w:val="NoSpacing"/>
        <w:jc w:val="center"/>
        <w:rPr>
          <w:rFonts w:ascii="Arial" w:eastAsia="Times New Roman" w:hAnsi="Arial" w:cs="Arial"/>
          <w:b/>
          <w:bCs/>
          <w:kern w:val="36"/>
          <w:sz w:val="16"/>
          <w:szCs w:val="16"/>
          <w:lang w:eastAsia="en-GB"/>
        </w:rPr>
      </w:pPr>
    </w:p>
    <w:p w14:paraId="6530CC22" w14:textId="46CAFF3C" w:rsidR="001562FF" w:rsidRDefault="001562FF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1562F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Entry:</w:t>
      </w:r>
      <w:r w:rsidRPr="001562FF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Will be on </w:t>
      </w:r>
      <w:hyperlink r:id="rId13" w:history="1">
        <w:r w:rsidRPr="001562FF">
          <w:rPr>
            <w:rStyle w:val="Hyperlink"/>
            <w:rFonts w:ascii="Arial" w:eastAsia="Times New Roman" w:hAnsi="Arial" w:cs="Arial"/>
            <w:kern w:val="36"/>
            <w:sz w:val="28"/>
            <w:szCs w:val="28"/>
            <w:lang w:eastAsia="en-GB"/>
          </w:rPr>
          <w:t>https://racesignup.co.uk/</w:t>
        </w:r>
      </w:hyperlink>
      <w:r w:rsidRPr="001562FF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</w:t>
      </w:r>
      <w:r w:rsidR="00786140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 </w:t>
      </w:r>
      <w:r w:rsidR="00E71545">
        <w:rPr>
          <w:rFonts w:ascii="Arial" w:eastAsia="Times New Roman" w:hAnsi="Arial" w:cs="Arial"/>
          <w:kern w:val="36"/>
          <w:sz w:val="28"/>
          <w:szCs w:val="28"/>
          <w:lang w:eastAsia="en-GB"/>
        </w:rPr>
        <w:t>En</w:t>
      </w:r>
      <w:r w:rsidR="00786140">
        <w:rPr>
          <w:rFonts w:ascii="Arial" w:eastAsia="Times New Roman" w:hAnsi="Arial" w:cs="Arial"/>
          <w:kern w:val="36"/>
          <w:sz w:val="28"/>
          <w:szCs w:val="28"/>
          <w:lang w:eastAsia="en-GB"/>
        </w:rPr>
        <w:t>ter</w:t>
      </w:r>
      <w:r w:rsidR="00E71545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in advance for each event.</w:t>
      </w:r>
    </w:p>
    <w:p w14:paraId="7AC6DDB7" w14:textId="77777777" w:rsidR="00B30696" w:rsidRDefault="00B30696" w:rsidP="001562FF">
      <w:pPr>
        <w:pStyle w:val="NoSpacing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14:paraId="61C8D75E" w14:textId="73AB8E47" w:rsidR="001562FF" w:rsidRDefault="001562FF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1562F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Costs: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</w:t>
      </w:r>
      <w:r w:rsidRPr="001562FF">
        <w:rPr>
          <w:rFonts w:ascii="Arial" w:eastAsia="Times New Roman" w:hAnsi="Arial" w:cs="Arial"/>
          <w:kern w:val="36"/>
          <w:sz w:val="28"/>
          <w:szCs w:val="28"/>
          <w:lang w:eastAsia="en-GB"/>
        </w:rPr>
        <w:t>Small cost per event to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</w:t>
      </w:r>
      <w:r w:rsidRPr="001562FF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cover map printing, permissions, BOF levy and a donation to the </w:t>
      </w:r>
      <w:proofErr w:type="spellStart"/>
      <w:r w:rsidR="00786140">
        <w:rPr>
          <w:rFonts w:ascii="Arial" w:eastAsia="Times New Roman" w:hAnsi="Arial" w:cs="Arial"/>
          <w:kern w:val="36"/>
          <w:sz w:val="28"/>
          <w:szCs w:val="28"/>
          <w:lang w:eastAsia="en-GB"/>
        </w:rPr>
        <w:t>MapRun</w:t>
      </w:r>
      <w:proofErr w:type="spellEnd"/>
      <w:r w:rsidR="00786140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</w:t>
      </w:r>
      <w:r w:rsidRPr="001562FF">
        <w:rPr>
          <w:rFonts w:ascii="Arial" w:eastAsia="Times New Roman" w:hAnsi="Arial" w:cs="Arial"/>
          <w:kern w:val="36"/>
          <w:sz w:val="28"/>
          <w:szCs w:val="28"/>
          <w:lang w:eastAsia="en-GB"/>
        </w:rPr>
        <w:t>app developers.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 £4 senior, £2 junior, additional £1 for non BOF members.</w:t>
      </w:r>
    </w:p>
    <w:p w14:paraId="58E4062F" w14:textId="77777777" w:rsidR="001562FF" w:rsidRDefault="001562FF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</w:p>
    <w:p w14:paraId="33C3E3D8" w14:textId="509C30CE" w:rsidR="00301B2C" w:rsidRDefault="00301B2C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301B2C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Timing: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Starts 6.30pm-7.30pm, courses close 9pm</w:t>
      </w:r>
    </w:p>
    <w:p w14:paraId="5FB83A0C" w14:textId="77777777" w:rsidR="00301B2C" w:rsidRPr="001562FF" w:rsidRDefault="00301B2C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5F71F3" w14:paraId="14D73668" w14:textId="77777777" w:rsidTr="005F71F3">
        <w:tc>
          <w:tcPr>
            <w:tcW w:w="6658" w:type="dxa"/>
          </w:tcPr>
          <w:p w14:paraId="3478B8D4" w14:textId="483ABD14" w:rsidR="005F71F3" w:rsidRDefault="005F71F3" w:rsidP="001562FF">
            <w:pPr>
              <w:pStyle w:val="NoSpacing"/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5F71F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  <w:lastRenderedPageBreak/>
              <w:t>Maps</w:t>
            </w:r>
            <w:r w:rsidR="00786140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  <w:t xml:space="preserve"> and Courses</w:t>
            </w:r>
            <w:r w:rsidRPr="005F71F3"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  <w:t>:</w:t>
            </w:r>
            <w:r w:rsidRPr="001562FF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All </w:t>
            </w:r>
            <w:r w:rsidRPr="001562FF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events will</w:t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</w:t>
            </w:r>
            <w:r w:rsidRPr="001562FF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use </w:t>
            </w:r>
            <w:proofErr w:type="spellStart"/>
            <w:r w:rsidRPr="001562FF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OpenOrienteeringMap</w:t>
            </w:r>
            <w:proofErr w:type="spellEnd"/>
            <w:r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, an example of which is shown on the right.</w:t>
            </w:r>
          </w:p>
          <w:p w14:paraId="1B06ED60" w14:textId="77777777" w:rsidR="005F71F3" w:rsidRDefault="005F71F3" w:rsidP="001562FF">
            <w:pPr>
              <w:pStyle w:val="NoSpacing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</w:pPr>
          </w:p>
          <w:p w14:paraId="218D2225" w14:textId="5A33A532" w:rsidR="005F71F3" w:rsidRPr="005F71F3" w:rsidRDefault="005F71F3" w:rsidP="001562FF">
            <w:pPr>
              <w:pStyle w:val="NoSpacing"/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5F71F3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The controls you are looking for are shown by circles on the map.</w:t>
            </w:r>
            <w:r w:rsidR="00786140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 Control descriptions are provided.</w:t>
            </w:r>
          </w:p>
          <w:p w14:paraId="336C2D42" w14:textId="77777777" w:rsidR="005F71F3" w:rsidRDefault="005F71F3" w:rsidP="001562FF">
            <w:pPr>
              <w:pStyle w:val="NoSpacing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</w:pPr>
          </w:p>
          <w:p w14:paraId="6669BC74" w14:textId="02C8A59C" w:rsidR="00786140" w:rsidRPr="00786140" w:rsidRDefault="00786140" w:rsidP="001562FF">
            <w:pPr>
              <w:pStyle w:val="NoSpacing"/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</w:pPr>
            <w:r w:rsidRPr="00786140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There will be a </w:t>
            </w:r>
            <w:proofErr w:type="gramStart"/>
            <w:r w:rsidRPr="00786140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>Short and Long</w:t>
            </w:r>
            <w:proofErr w:type="gramEnd"/>
            <w:r w:rsidRPr="00786140">
              <w:rPr>
                <w:rFonts w:ascii="Arial" w:eastAsia="Times New Roman" w:hAnsi="Arial" w:cs="Arial"/>
                <w:kern w:val="36"/>
                <w:sz w:val="28"/>
                <w:szCs w:val="28"/>
                <w:lang w:eastAsia="en-GB"/>
              </w:rPr>
              <w:t xml:space="preserve"> option at each event.</w:t>
            </w:r>
          </w:p>
          <w:p w14:paraId="6186CDE7" w14:textId="77777777" w:rsidR="005F71F3" w:rsidRDefault="005F71F3" w:rsidP="001562FF">
            <w:pPr>
              <w:pStyle w:val="NoSpacing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</w:pPr>
          </w:p>
        </w:tc>
        <w:tc>
          <w:tcPr>
            <w:tcW w:w="3798" w:type="dxa"/>
          </w:tcPr>
          <w:p w14:paraId="0B9601FE" w14:textId="354DD9DC" w:rsidR="005F71F3" w:rsidRDefault="005F71F3" w:rsidP="001562FF">
            <w:pPr>
              <w:pStyle w:val="NoSpacing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en-GB"/>
              </w:rPr>
            </w:pPr>
            <w:r w:rsidRPr="005F71F3">
              <w:rPr>
                <w:rFonts w:ascii="Arial" w:eastAsia="Times New Roman" w:hAnsi="Arial" w:cs="Arial"/>
                <w:noProof/>
                <w:kern w:val="36"/>
                <w:sz w:val="28"/>
                <w:szCs w:val="28"/>
                <w:lang w:eastAsia="en-GB"/>
              </w:rPr>
              <w:drawing>
                <wp:inline distT="0" distB="0" distL="0" distR="0" wp14:anchorId="06AB98D4" wp14:editId="74C9CA93">
                  <wp:extent cx="2164862" cy="1696647"/>
                  <wp:effectExtent l="0" t="0" r="0" b="5715"/>
                  <wp:docPr id="651356082" name="Picture 1" descr="A map of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56082" name="Picture 1" descr="A map of a city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801" cy="174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0C2C0" w14:textId="60C88074" w:rsidR="001562FF" w:rsidRDefault="00E71545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Each event will have </w:t>
      </w:r>
      <w:r w:rsidR="00786140">
        <w:rPr>
          <w:rFonts w:ascii="Arial" w:eastAsia="Times New Roman" w:hAnsi="Arial" w:cs="Arial"/>
          <w:kern w:val="36"/>
          <w:sz w:val="28"/>
          <w:szCs w:val="28"/>
          <w:lang w:eastAsia="en-GB"/>
        </w:rPr>
        <w:t>a specific format.  We will have a traditional score, a Snooker-O and a Spiral-O.  There are two time limits available - r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unners on the </w:t>
      </w:r>
      <w:proofErr w:type="gramStart"/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>Long</w:t>
      </w:r>
      <w:proofErr w:type="gramEnd"/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course will have 60 mins, and those on the Short 40 mins, to score as many points as possible and return to the start/finish.  Number of controls </w:t>
      </w:r>
      <w:proofErr w:type="gramStart"/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>visited</w:t>
      </w:r>
      <w:proofErr w:type="gramEnd"/>
      <w:r w:rsidR="00786140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>and route choice are up to the individual competitor.</w:t>
      </w:r>
    </w:p>
    <w:p w14:paraId="24AE88B1" w14:textId="77777777" w:rsidR="00E71545" w:rsidRPr="001562FF" w:rsidRDefault="00E71545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</w:p>
    <w:p w14:paraId="76BFB0F0" w14:textId="2E921348" w:rsidR="001562FF" w:rsidRDefault="001562FF" w:rsidP="00E71545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E7154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Series league</w:t>
      </w:r>
      <w:r w:rsidRPr="001562FF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: </w:t>
      </w:r>
      <w:r w:rsidR="00E71545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Scores on the Short course are multiplied by 150% and included in one overall table with the </w:t>
      </w:r>
      <w:proofErr w:type="gramStart"/>
      <w:r w:rsidR="00E71545">
        <w:rPr>
          <w:rFonts w:ascii="Arial" w:eastAsia="Times New Roman" w:hAnsi="Arial" w:cs="Arial"/>
          <w:kern w:val="36"/>
          <w:sz w:val="28"/>
          <w:szCs w:val="28"/>
          <w:lang w:eastAsia="en-GB"/>
        </w:rPr>
        <w:t>Long</w:t>
      </w:r>
      <w:proofErr w:type="gramEnd"/>
      <w:r w:rsidR="00E71545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course.  All scores are handicapped based on age and sex.  </w:t>
      </w:r>
    </w:p>
    <w:p w14:paraId="763149EB" w14:textId="77777777" w:rsidR="00E71545" w:rsidRPr="001562FF" w:rsidRDefault="00E71545" w:rsidP="00E71545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</w:p>
    <w:p w14:paraId="5B70F840" w14:textId="32F3F0FB" w:rsidR="003C3737" w:rsidRDefault="001562FF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E7154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Meeting point and Après-O</w:t>
      </w:r>
      <w:r w:rsidRPr="001562FF">
        <w:rPr>
          <w:rFonts w:ascii="Arial" w:eastAsia="Times New Roman" w:hAnsi="Arial" w:cs="Arial"/>
          <w:kern w:val="36"/>
          <w:sz w:val="28"/>
          <w:szCs w:val="28"/>
          <w:lang w:eastAsia="en-GB"/>
        </w:rPr>
        <w:t>: Meeting points in a pub with nearby start.</w:t>
      </w:r>
    </w:p>
    <w:p w14:paraId="4A6BD065" w14:textId="77777777" w:rsidR="00553AB4" w:rsidRDefault="00553AB4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</w:p>
    <w:p w14:paraId="54965BCF" w14:textId="08368836" w:rsidR="00553AB4" w:rsidRPr="001562FF" w:rsidRDefault="00553AB4" w:rsidP="001562FF">
      <w:pPr>
        <w:pStyle w:val="NoSpacing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553AB4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Series co-ordinator: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Please contact </w:t>
      </w:r>
      <w:hyperlink r:id="rId15" w:history="1">
        <w:r>
          <w:rPr>
            <w:rStyle w:val="Hyperlink"/>
          </w:rPr>
          <w:t>streeto@orienteering-havoc.co.uk</w:t>
        </w:r>
      </w:hyperlink>
      <w:r>
        <w:t xml:space="preserve"> </w:t>
      </w:r>
      <w:r>
        <w:rPr>
          <w:rFonts w:ascii="Arial" w:eastAsia="Times New Roman" w:hAnsi="Arial" w:cs="Arial"/>
          <w:kern w:val="36"/>
          <w:sz w:val="28"/>
          <w:szCs w:val="28"/>
          <w:lang w:eastAsia="en-GB"/>
        </w:rPr>
        <w:t>for further details or any queries.</w:t>
      </w:r>
    </w:p>
    <w:p w14:paraId="0326B941" w14:textId="77777777" w:rsidR="003C3737" w:rsidRDefault="003C3737" w:rsidP="0012363E">
      <w:pPr>
        <w:pStyle w:val="NoSpacing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14:paraId="45752863" w14:textId="77777777" w:rsidR="00E71545" w:rsidRDefault="00E71545" w:rsidP="0012363E">
      <w:pPr>
        <w:pStyle w:val="NoSpacing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14:paraId="5E76873F" w14:textId="77777777" w:rsidR="00E71545" w:rsidRPr="00E71545" w:rsidRDefault="00E71545" w:rsidP="00E71545">
      <w:pPr>
        <w:pStyle w:val="NoSpacing"/>
        <w:jc w:val="center"/>
        <w:rPr>
          <w:rFonts w:ascii="Arial" w:eastAsia="Times New Roman" w:hAnsi="Arial" w:cs="Arial"/>
          <w:kern w:val="36"/>
          <w:sz w:val="16"/>
          <w:szCs w:val="16"/>
          <w:lang w:eastAsia="en-GB"/>
        </w:rPr>
      </w:pPr>
      <w:r w:rsidRPr="00E71545">
        <w:rPr>
          <w:rFonts w:ascii="Arial" w:eastAsia="Times New Roman" w:hAnsi="Arial" w:cs="Arial"/>
          <w:kern w:val="36"/>
          <w:sz w:val="16"/>
          <w:szCs w:val="16"/>
          <w:lang w:eastAsia="en-GB"/>
        </w:rPr>
        <w:t xml:space="preserve">You are responsible for your own </w:t>
      </w:r>
      <w:proofErr w:type="gramStart"/>
      <w:r w:rsidRPr="00E71545">
        <w:rPr>
          <w:rFonts w:ascii="Arial" w:eastAsia="Times New Roman" w:hAnsi="Arial" w:cs="Arial"/>
          <w:kern w:val="36"/>
          <w:sz w:val="16"/>
          <w:szCs w:val="16"/>
          <w:lang w:eastAsia="en-GB"/>
        </w:rPr>
        <w:t>safety</w:t>
      </w:r>
      <w:proofErr w:type="gramEnd"/>
      <w:r w:rsidRPr="00E71545">
        <w:rPr>
          <w:rFonts w:ascii="Arial" w:eastAsia="Times New Roman" w:hAnsi="Arial" w:cs="Arial"/>
          <w:kern w:val="36"/>
          <w:sz w:val="16"/>
          <w:szCs w:val="16"/>
          <w:lang w:eastAsia="en-GB"/>
        </w:rPr>
        <w:t xml:space="preserve"> and you take part in this event at your own risk. British Orienteering 3rd Party</w:t>
      </w:r>
    </w:p>
    <w:p w14:paraId="042F55F4" w14:textId="77777777" w:rsidR="00E71545" w:rsidRPr="00E71545" w:rsidRDefault="00E71545" w:rsidP="00E71545">
      <w:pPr>
        <w:pStyle w:val="NoSpacing"/>
        <w:jc w:val="center"/>
        <w:rPr>
          <w:rFonts w:ascii="Arial" w:eastAsia="Times New Roman" w:hAnsi="Arial" w:cs="Arial"/>
          <w:kern w:val="36"/>
          <w:sz w:val="16"/>
          <w:szCs w:val="16"/>
          <w:lang w:eastAsia="en-GB"/>
        </w:rPr>
      </w:pPr>
      <w:r w:rsidRPr="00E71545">
        <w:rPr>
          <w:rFonts w:ascii="Arial" w:eastAsia="Times New Roman" w:hAnsi="Arial" w:cs="Arial"/>
          <w:kern w:val="36"/>
          <w:sz w:val="16"/>
          <w:szCs w:val="16"/>
          <w:lang w:eastAsia="en-GB"/>
        </w:rPr>
        <w:t>insurance does not cover any non-member of a British Orienteering affiliated orienteering club at this event if that person has</w:t>
      </w:r>
    </w:p>
    <w:p w14:paraId="6EB03767" w14:textId="270131DB" w:rsidR="00E71545" w:rsidRPr="00E71545" w:rsidRDefault="00E71545" w:rsidP="00E71545">
      <w:pPr>
        <w:pStyle w:val="NoSpacing"/>
        <w:jc w:val="center"/>
        <w:rPr>
          <w:rFonts w:ascii="Arial" w:eastAsia="Times New Roman" w:hAnsi="Arial" w:cs="Arial"/>
          <w:kern w:val="36"/>
          <w:sz w:val="16"/>
          <w:szCs w:val="16"/>
          <w:lang w:eastAsia="en-GB"/>
        </w:rPr>
      </w:pPr>
      <w:r w:rsidRPr="00E71545">
        <w:rPr>
          <w:rFonts w:ascii="Arial" w:eastAsia="Times New Roman" w:hAnsi="Arial" w:cs="Arial"/>
          <w:kern w:val="36"/>
          <w:sz w:val="16"/>
          <w:szCs w:val="16"/>
          <w:lang w:eastAsia="en-GB"/>
        </w:rPr>
        <w:t>taken part in three or more British Orienteering registered events.</w:t>
      </w:r>
    </w:p>
    <w:sectPr w:rsidR="00E71545" w:rsidRPr="00E71545" w:rsidSect="00931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92764"/>
    <w:multiLevelType w:val="hybridMultilevel"/>
    <w:tmpl w:val="8C88CE8C"/>
    <w:lvl w:ilvl="0" w:tplc="1D84A222">
      <w:start w:val="1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D5D7F"/>
    <w:multiLevelType w:val="hybridMultilevel"/>
    <w:tmpl w:val="92DE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79383">
    <w:abstractNumId w:val="1"/>
  </w:num>
  <w:num w:numId="2" w16cid:durableId="80878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3E"/>
    <w:rsid w:val="00015C0E"/>
    <w:rsid w:val="00020069"/>
    <w:rsid w:val="00030255"/>
    <w:rsid w:val="0003114E"/>
    <w:rsid w:val="00033D9A"/>
    <w:rsid w:val="00035F33"/>
    <w:rsid w:val="00053232"/>
    <w:rsid w:val="00060F51"/>
    <w:rsid w:val="0006360E"/>
    <w:rsid w:val="00065217"/>
    <w:rsid w:val="000735C6"/>
    <w:rsid w:val="00085B90"/>
    <w:rsid w:val="00087321"/>
    <w:rsid w:val="00091F58"/>
    <w:rsid w:val="000B3167"/>
    <w:rsid w:val="000C150D"/>
    <w:rsid w:val="000C3238"/>
    <w:rsid w:val="000C34BF"/>
    <w:rsid w:val="000D03E9"/>
    <w:rsid w:val="000D4F9F"/>
    <w:rsid w:val="000E18FF"/>
    <w:rsid w:val="000E21FA"/>
    <w:rsid w:val="000E4273"/>
    <w:rsid w:val="000E4D5F"/>
    <w:rsid w:val="000F0178"/>
    <w:rsid w:val="00103E43"/>
    <w:rsid w:val="00113D36"/>
    <w:rsid w:val="0012363E"/>
    <w:rsid w:val="001410FB"/>
    <w:rsid w:val="001539CB"/>
    <w:rsid w:val="001562FF"/>
    <w:rsid w:val="001616BC"/>
    <w:rsid w:val="00186280"/>
    <w:rsid w:val="001A1FBD"/>
    <w:rsid w:val="001A5F14"/>
    <w:rsid w:val="001A7189"/>
    <w:rsid w:val="001B4752"/>
    <w:rsid w:val="001B6C92"/>
    <w:rsid w:val="001C13C3"/>
    <w:rsid w:val="001D1654"/>
    <w:rsid w:val="001E1114"/>
    <w:rsid w:val="001E7415"/>
    <w:rsid w:val="001F2A35"/>
    <w:rsid w:val="0020223B"/>
    <w:rsid w:val="00215D76"/>
    <w:rsid w:val="002171F4"/>
    <w:rsid w:val="00220B51"/>
    <w:rsid w:val="0026349B"/>
    <w:rsid w:val="00273B19"/>
    <w:rsid w:val="002748C2"/>
    <w:rsid w:val="00280016"/>
    <w:rsid w:val="00283948"/>
    <w:rsid w:val="0028466F"/>
    <w:rsid w:val="00285651"/>
    <w:rsid w:val="002A6402"/>
    <w:rsid w:val="002B3C5D"/>
    <w:rsid w:val="002D4443"/>
    <w:rsid w:val="002E0DA1"/>
    <w:rsid w:val="00300E86"/>
    <w:rsid w:val="00301B2C"/>
    <w:rsid w:val="00304660"/>
    <w:rsid w:val="00311809"/>
    <w:rsid w:val="003267DA"/>
    <w:rsid w:val="00327306"/>
    <w:rsid w:val="0035512E"/>
    <w:rsid w:val="00360BB4"/>
    <w:rsid w:val="00363DB5"/>
    <w:rsid w:val="00366C49"/>
    <w:rsid w:val="00382F6E"/>
    <w:rsid w:val="00394358"/>
    <w:rsid w:val="00394814"/>
    <w:rsid w:val="003A0911"/>
    <w:rsid w:val="003A1D85"/>
    <w:rsid w:val="003A5F92"/>
    <w:rsid w:val="003A7877"/>
    <w:rsid w:val="003C3737"/>
    <w:rsid w:val="003C373E"/>
    <w:rsid w:val="003C399D"/>
    <w:rsid w:val="003D02A5"/>
    <w:rsid w:val="003D5623"/>
    <w:rsid w:val="003F71E0"/>
    <w:rsid w:val="0040022B"/>
    <w:rsid w:val="00400443"/>
    <w:rsid w:val="0040272B"/>
    <w:rsid w:val="00403C65"/>
    <w:rsid w:val="00416027"/>
    <w:rsid w:val="00424408"/>
    <w:rsid w:val="00435FB7"/>
    <w:rsid w:val="004372D7"/>
    <w:rsid w:val="0044083D"/>
    <w:rsid w:val="00442646"/>
    <w:rsid w:val="00444254"/>
    <w:rsid w:val="0044632F"/>
    <w:rsid w:val="0045792E"/>
    <w:rsid w:val="00461BC5"/>
    <w:rsid w:val="00462FCC"/>
    <w:rsid w:val="00463A60"/>
    <w:rsid w:val="0046513D"/>
    <w:rsid w:val="004655C8"/>
    <w:rsid w:val="00473B6C"/>
    <w:rsid w:val="00473F5F"/>
    <w:rsid w:val="004859AC"/>
    <w:rsid w:val="0048715A"/>
    <w:rsid w:val="0049055A"/>
    <w:rsid w:val="004A15E5"/>
    <w:rsid w:val="004B3740"/>
    <w:rsid w:val="004B3FEA"/>
    <w:rsid w:val="004B508C"/>
    <w:rsid w:val="004C0678"/>
    <w:rsid w:val="004C3780"/>
    <w:rsid w:val="004D238A"/>
    <w:rsid w:val="004D3639"/>
    <w:rsid w:val="004F1380"/>
    <w:rsid w:val="004F6FE4"/>
    <w:rsid w:val="005201F7"/>
    <w:rsid w:val="00522D8A"/>
    <w:rsid w:val="005256D1"/>
    <w:rsid w:val="00527073"/>
    <w:rsid w:val="00530149"/>
    <w:rsid w:val="00530675"/>
    <w:rsid w:val="00534D38"/>
    <w:rsid w:val="00537E65"/>
    <w:rsid w:val="005463B2"/>
    <w:rsid w:val="00546598"/>
    <w:rsid w:val="005471F0"/>
    <w:rsid w:val="00553AB4"/>
    <w:rsid w:val="005639CE"/>
    <w:rsid w:val="00566C18"/>
    <w:rsid w:val="00566EB6"/>
    <w:rsid w:val="005679BA"/>
    <w:rsid w:val="005756AD"/>
    <w:rsid w:val="005768E3"/>
    <w:rsid w:val="00576C83"/>
    <w:rsid w:val="00592B0E"/>
    <w:rsid w:val="00597445"/>
    <w:rsid w:val="005A0C7B"/>
    <w:rsid w:val="005A7922"/>
    <w:rsid w:val="005B63BC"/>
    <w:rsid w:val="005B7412"/>
    <w:rsid w:val="005C3E96"/>
    <w:rsid w:val="005D10E1"/>
    <w:rsid w:val="005D35B1"/>
    <w:rsid w:val="005D7BA7"/>
    <w:rsid w:val="005F0A79"/>
    <w:rsid w:val="005F1C09"/>
    <w:rsid w:val="005F31B3"/>
    <w:rsid w:val="005F71F3"/>
    <w:rsid w:val="005F79D5"/>
    <w:rsid w:val="00600ED2"/>
    <w:rsid w:val="00617730"/>
    <w:rsid w:val="006236CC"/>
    <w:rsid w:val="00625AAA"/>
    <w:rsid w:val="00630EED"/>
    <w:rsid w:val="00634D60"/>
    <w:rsid w:val="00643BE0"/>
    <w:rsid w:val="00650D06"/>
    <w:rsid w:val="00653A0E"/>
    <w:rsid w:val="00653EA4"/>
    <w:rsid w:val="006666CA"/>
    <w:rsid w:val="00666D71"/>
    <w:rsid w:val="00667ADF"/>
    <w:rsid w:val="00673B08"/>
    <w:rsid w:val="00677488"/>
    <w:rsid w:val="00680632"/>
    <w:rsid w:val="00682B3D"/>
    <w:rsid w:val="00684128"/>
    <w:rsid w:val="00684625"/>
    <w:rsid w:val="00693548"/>
    <w:rsid w:val="006A11FF"/>
    <w:rsid w:val="006A5F3C"/>
    <w:rsid w:val="006B6A45"/>
    <w:rsid w:val="006C1D96"/>
    <w:rsid w:val="006D17F8"/>
    <w:rsid w:val="006D7974"/>
    <w:rsid w:val="006E5646"/>
    <w:rsid w:val="006F3EDD"/>
    <w:rsid w:val="006F6135"/>
    <w:rsid w:val="007012DE"/>
    <w:rsid w:val="007148CF"/>
    <w:rsid w:val="00722E88"/>
    <w:rsid w:val="00727ED2"/>
    <w:rsid w:val="00740BF7"/>
    <w:rsid w:val="00742328"/>
    <w:rsid w:val="007560AC"/>
    <w:rsid w:val="007603B7"/>
    <w:rsid w:val="007625DC"/>
    <w:rsid w:val="00763811"/>
    <w:rsid w:val="00764E49"/>
    <w:rsid w:val="007716D5"/>
    <w:rsid w:val="007773E1"/>
    <w:rsid w:val="00783A4D"/>
    <w:rsid w:val="00786140"/>
    <w:rsid w:val="00787122"/>
    <w:rsid w:val="00790BA0"/>
    <w:rsid w:val="00796045"/>
    <w:rsid w:val="007A16B1"/>
    <w:rsid w:val="007A62A9"/>
    <w:rsid w:val="007A6D9C"/>
    <w:rsid w:val="007C269D"/>
    <w:rsid w:val="007D023F"/>
    <w:rsid w:val="007D3A72"/>
    <w:rsid w:val="007E085D"/>
    <w:rsid w:val="007E613F"/>
    <w:rsid w:val="007E6353"/>
    <w:rsid w:val="007E70B0"/>
    <w:rsid w:val="00801D4D"/>
    <w:rsid w:val="00801F2C"/>
    <w:rsid w:val="00814268"/>
    <w:rsid w:val="00826381"/>
    <w:rsid w:val="0083004B"/>
    <w:rsid w:val="00833F83"/>
    <w:rsid w:val="0084305B"/>
    <w:rsid w:val="00845A1D"/>
    <w:rsid w:val="008518E1"/>
    <w:rsid w:val="00852898"/>
    <w:rsid w:val="008551E9"/>
    <w:rsid w:val="00860181"/>
    <w:rsid w:val="008674B1"/>
    <w:rsid w:val="008839C8"/>
    <w:rsid w:val="00883DEF"/>
    <w:rsid w:val="008859CD"/>
    <w:rsid w:val="008925A3"/>
    <w:rsid w:val="00892EF0"/>
    <w:rsid w:val="00894739"/>
    <w:rsid w:val="008A0173"/>
    <w:rsid w:val="008A72EA"/>
    <w:rsid w:val="008B25C7"/>
    <w:rsid w:val="008B3E84"/>
    <w:rsid w:val="008C20AA"/>
    <w:rsid w:val="008C768C"/>
    <w:rsid w:val="008D0078"/>
    <w:rsid w:val="008D075A"/>
    <w:rsid w:val="008D7477"/>
    <w:rsid w:val="008E5B56"/>
    <w:rsid w:val="008F55C4"/>
    <w:rsid w:val="008F6710"/>
    <w:rsid w:val="00920900"/>
    <w:rsid w:val="00921859"/>
    <w:rsid w:val="009239BD"/>
    <w:rsid w:val="009262A0"/>
    <w:rsid w:val="00931025"/>
    <w:rsid w:val="00934732"/>
    <w:rsid w:val="009467BB"/>
    <w:rsid w:val="00953F0B"/>
    <w:rsid w:val="00975B24"/>
    <w:rsid w:val="0098266C"/>
    <w:rsid w:val="009835A8"/>
    <w:rsid w:val="009871FA"/>
    <w:rsid w:val="00992DE8"/>
    <w:rsid w:val="0099566C"/>
    <w:rsid w:val="00997ED0"/>
    <w:rsid w:val="009A53AD"/>
    <w:rsid w:val="009B037C"/>
    <w:rsid w:val="009B72C8"/>
    <w:rsid w:val="009C5C9E"/>
    <w:rsid w:val="009C7A67"/>
    <w:rsid w:val="009D45F0"/>
    <w:rsid w:val="009D48AA"/>
    <w:rsid w:val="009E0767"/>
    <w:rsid w:val="009F2064"/>
    <w:rsid w:val="009F2C4D"/>
    <w:rsid w:val="00A00075"/>
    <w:rsid w:val="00A00378"/>
    <w:rsid w:val="00A100A4"/>
    <w:rsid w:val="00A14294"/>
    <w:rsid w:val="00A15719"/>
    <w:rsid w:val="00A24243"/>
    <w:rsid w:val="00A27954"/>
    <w:rsid w:val="00A339AE"/>
    <w:rsid w:val="00A35EEF"/>
    <w:rsid w:val="00A36764"/>
    <w:rsid w:val="00A4000D"/>
    <w:rsid w:val="00A4787D"/>
    <w:rsid w:val="00A51A12"/>
    <w:rsid w:val="00A57A76"/>
    <w:rsid w:val="00A601D5"/>
    <w:rsid w:val="00A61726"/>
    <w:rsid w:val="00A62B38"/>
    <w:rsid w:val="00A73F17"/>
    <w:rsid w:val="00A77B23"/>
    <w:rsid w:val="00A85065"/>
    <w:rsid w:val="00A919B8"/>
    <w:rsid w:val="00A95A79"/>
    <w:rsid w:val="00AA7126"/>
    <w:rsid w:val="00AB0CA0"/>
    <w:rsid w:val="00AB4BEF"/>
    <w:rsid w:val="00AC1DDF"/>
    <w:rsid w:val="00AD5BA7"/>
    <w:rsid w:val="00AE579D"/>
    <w:rsid w:val="00AE6DC4"/>
    <w:rsid w:val="00AE761B"/>
    <w:rsid w:val="00AF1791"/>
    <w:rsid w:val="00AF1CD5"/>
    <w:rsid w:val="00AF323A"/>
    <w:rsid w:val="00B01D1D"/>
    <w:rsid w:val="00B1052C"/>
    <w:rsid w:val="00B11202"/>
    <w:rsid w:val="00B12F8C"/>
    <w:rsid w:val="00B16EDD"/>
    <w:rsid w:val="00B17447"/>
    <w:rsid w:val="00B305E6"/>
    <w:rsid w:val="00B30696"/>
    <w:rsid w:val="00B36068"/>
    <w:rsid w:val="00B40D33"/>
    <w:rsid w:val="00B475DE"/>
    <w:rsid w:val="00B47DEF"/>
    <w:rsid w:val="00B5212C"/>
    <w:rsid w:val="00B57D93"/>
    <w:rsid w:val="00B65772"/>
    <w:rsid w:val="00B8731B"/>
    <w:rsid w:val="00B87821"/>
    <w:rsid w:val="00B940BB"/>
    <w:rsid w:val="00B975C4"/>
    <w:rsid w:val="00BA07D6"/>
    <w:rsid w:val="00BA268F"/>
    <w:rsid w:val="00BA37E4"/>
    <w:rsid w:val="00BA5602"/>
    <w:rsid w:val="00BB2AB5"/>
    <w:rsid w:val="00BC4CA8"/>
    <w:rsid w:val="00BC6B04"/>
    <w:rsid w:val="00BE3728"/>
    <w:rsid w:val="00BE6E97"/>
    <w:rsid w:val="00BE77B7"/>
    <w:rsid w:val="00BE7B62"/>
    <w:rsid w:val="00BF24C9"/>
    <w:rsid w:val="00BF5CFF"/>
    <w:rsid w:val="00C02790"/>
    <w:rsid w:val="00C02DED"/>
    <w:rsid w:val="00C07318"/>
    <w:rsid w:val="00C1195C"/>
    <w:rsid w:val="00C158A1"/>
    <w:rsid w:val="00C16449"/>
    <w:rsid w:val="00C177ED"/>
    <w:rsid w:val="00C274BD"/>
    <w:rsid w:val="00C37918"/>
    <w:rsid w:val="00C5424D"/>
    <w:rsid w:val="00C546D5"/>
    <w:rsid w:val="00C66497"/>
    <w:rsid w:val="00C71C29"/>
    <w:rsid w:val="00C726B1"/>
    <w:rsid w:val="00C815C1"/>
    <w:rsid w:val="00C81B81"/>
    <w:rsid w:val="00C93128"/>
    <w:rsid w:val="00CA247F"/>
    <w:rsid w:val="00CA7B1C"/>
    <w:rsid w:val="00CB7AAF"/>
    <w:rsid w:val="00CB7DCD"/>
    <w:rsid w:val="00CC2C18"/>
    <w:rsid w:val="00CD2FFE"/>
    <w:rsid w:val="00CD6386"/>
    <w:rsid w:val="00CD7B67"/>
    <w:rsid w:val="00CE0862"/>
    <w:rsid w:val="00CE31D4"/>
    <w:rsid w:val="00CF2CD4"/>
    <w:rsid w:val="00D03BDF"/>
    <w:rsid w:val="00D07F3E"/>
    <w:rsid w:val="00D12D54"/>
    <w:rsid w:val="00D27808"/>
    <w:rsid w:val="00D36ABF"/>
    <w:rsid w:val="00D42943"/>
    <w:rsid w:val="00D463DD"/>
    <w:rsid w:val="00D46FF4"/>
    <w:rsid w:val="00D5023E"/>
    <w:rsid w:val="00D63249"/>
    <w:rsid w:val="00D6402A"/>
    <w:rsid w:val="00D74CE4"/>
    <w:rsid w:val="00D77932"/>
    <w:rsid w:val="00D80F3D"/>
    <w:rsid w:val="00D8584D"/>
    <w:rsid w:val="00D8748A"/>
    <w:rsid w:val="00D91C76"/>
    <w:rsid w:val="00D939DA"/>
    <w:rsid w:val="00DA118A"/>
    <w:rsid w:val="00DA5C42"/>
    <w:rsid w:val="00DA6450"/>
    <w:rsid w:val="00DA6EBD"/>
    <w:rsid w:val="00DB137C"/>
    <w:rsid w:val="00DB22C5"/>
    <w:rsid w:val="00DB70D7"/>
    <w:rsid w:val="00DB798C"/>
    <w:rsid w:val="00DC13FD"/>
    <w:rsid w:val="00DC1CF1"/>
    <w:rsid w:val="00DC1FCB"/>
    <w:rsid w:val="00DC4473"/>
    <w:rsid w:val="00DC6435"/>
    <w:rsid w:val="00DC6A1B"/>
    <w:rsid w:val="00DC7A3A"/>
    <w:rsid w:val="00DC7F4B"/>
    <w:rsid w:val="00DD14C3"/>
    <w:rsid w:val="00DD4647"/>
    <w:rsid w:val="00DE3E4F"/>
    <w:rsid w:val="00DE6C67"/>
    <w:rsid w:val="00DF00D6"/>
    <w:rsid w:val="00DF0F7E"/>
    <w:rsid w:val="00E10C21"/>
    <w:rsid w:val="00E1490C"/>
    <w:rsid w:val="00E24887"/>
    <w:rsid w:val="00E279AD"/>
    <w:rsid w:val="00E30A5D"/>
    <w:rsid w:val="00E31022"/>
    <w:rsid w:val="00E32A27"/>
    <w:rsid w:val="00E4255C"/>
    <w:rsid w:val="00E434BE"/>
    <w:rsid w:val="00E56611"/>
    <w:rsid w:val="00E700C1"/>
    <w:rsid w:val="00E71545"/>
    <w:rsid w:val="00E87C86"/>
    <w:rsid w:val="00E900A0"/>
    <w:rsid w:val="00E91CE7"/>
    <w:rsid w:val="00E945F3"/>
    <w:rsid w:val="00EB4856"/>
    <w:rsid w:val="00EC1BA0"/>
    <w:rsid w:val="00EC4FF3"/>
    <w:rsid w:val="00EC500B"/>
    <w:rsid w:val="00ED51C3"/>
    <w:rsid w:val="00EE2AD2"/>
    <w:rsid w:val="00EE31C2"/>
    <w:rsid w:val="00EE705C"/>
    <w:rsid w:val="00EF3C40"/>
    <w:rsid w:val="00EF6180"/>
    <w:rsid w:val="00F01048"/>
    <w:rsid w:val="00F054C3"/>
    <w:rsid w:val="00F109C8"/>
    <w:rsid w:val="00F13014"/>
    <w:rsid w:val="00F13CD7"/>
    <w:rsid w:val="00F22A3D"/>
    <w:rsid w:val="00F37106"/>
    <w:rsid w:val="00F44144"/>
    <w:rsid w:val="00F51B6A"/>
    <w:rsid w:val="00F5205F"/>
    <w:rsid w:val="00F568BC"/>
    <w:rsid w:val="00F60D4B"/>
    <w:rsid w:val="00F72D0C"/>
    <w:rsid w:val="00F733D2"/>
    <w:rsid w:val="00F75DE0"/>
    <w:rsid w:val="00F84BA6"/>
    <w:rsid w:val="00F8707C"/>
    <w:rsid w:val="00F87796"/>
    <w:rsid w:val="00FA0780"/>
    <w:rsid w:val="00FA0B6A"/>
    <w:rsid w:val="00FA286A"/>
    <w:rsid w:val="00FA5C8C"/>
    <w:rsid w:val="00FA7A76"/>
    <w:rsid w:val="00FB0981"/>
    <w:rsid w:val="00FB49E5"/>
    <w:rsid w:val="00FB6028"/>
    <w:rsid w:val="00FC6C96"/>
    <w:rsid w:val="00FC74FA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107D"/>
  <w15:docId w15:val="{DB33DE18-3E31-4E8A-AC16-0F6D10E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3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55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63E"/>
    <w:pPr>
      <w:spacing w:after="0" w:line="240" w:lineRule="auto"/>
    </w:pPr>
  </w:style>
  <w:style w:type="table" w:styleId="TableGrid">
    <w:name w:val="Table Grid"/>
    <w:basedOn w:val="TableNormal"/>
    <w:uiPriority w:val="39"/>
    <w:rsid w:val="0012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6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51E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0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5B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F3"/>
    <w:rPr>
      <w:rFonts w:ascii="Tahoma" w:hAnsi="Tahoma" w:cs="Tahoma"/>
      <w:sz w:val="16"/>
      <w:szCs w:val="16"/>
    </w:rPr>
  </w:style>
  <w:style w:type="character" w:customStyle="1" w:styleId="None">
    <w:name w:val="None"/>
    <w:rsid w:val="00400443"/>
  </w:style>
  <w:style w:type="paragraph" w:styleId="ListParagraph">
    <w:name w:val="List Paragraph"/>
    <w:basedOn w:val="Normal"/>
    <w:uiPriority w:val="34"/>
    <w:qFormat/>
    <w:rsid w:val="009826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1C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rzxr">
    <w:name w:val="lrzxr"/>
    <w:basedOn w:val="DefaultParagraphFont"/>
    <w:rsid w:val="0042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3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eering-havoc.co.uk/maprun-courses" TargetMode="External"/><Relationship Id="rId13" Type="http://schemas.openxmlformats.org/officeDocument/2006/relationships/hyperlink" Target="https://racesignup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ienteering-havoc.co.uk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pps.apple.com/au/app/maprun/id1634949963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treeto@orienteering-havoc.co.uk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au.com.fne.maprun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Childs</dc:creator>
  <cp:lastModifiedBy>David Float</cp:lastModifiedBy>
  <cp:revision>4</cp:revision>
  <dcterms:created xsi:type="dcterms:W3CDTF">2025-05-31T14:08:00Z</dcterms:created>
  <dcterms:modified xsi:type="dcterms:W3CDTF">2025-06-03T09:09:00Z</dcterms:modified>
</cp:coreProperties>
</file>